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C9681" w14:textId="3EB6B5B7" w:rsidR="00E81793" w:rsidRPr="00E81793" w:rsidRDefault="00E81793">
      <w:pPr>
        <w:rPr>
          <w:b/>
          <w:bCs/>
        </w:rPr>
      </w:pPr>
      <w:r>
        <w:rPr>
          <w:b/>
          <w:bCs/>
        </w:rPr>
        <w:t>Words: 2</w:t>
      </w:r>
      <w:r w:rsidR="004B4C40">
        <w:rPr>
          <w:b/>
          <w:bCs/>
        </w:rPr>
        <w:t>8</w:t>
      </w:r>
      <w:r w:rsidR="003A1F8C">
        <w:rPr>
          <w:b/>
          <w:bCs/>
        </w:rPr>
        <w:t>6</w:t>
      </w:r>
    </w:p>
    <w:p w14:paraId="56E202CC" w14:textId="6B854D3F" w:rsidR="00255D5F" w:rsidRDefault="005E0CD4">
      <w:r>
        <w:t xml:space="preserve">In its </w:t>
      </w:r>
      <w:hyperlink r:id="rId4" w:history="1">
        <w:r w:rsidRPr="00A25220">
          <w:rPr>
            <w:rStyle w:val="Hyperlink"/>
          </w:rPr>
          <w:t>Dec. 10</w:t>
        </w:r>
        <w:r w:rsidRPr="00A25220">
          <w:rPr>
            <w:rStyle w:val="Hyperlink"/>
            <w:vertAlign w:val="superscript"/>
          </w:rPr>
          <w:t>th</w:t>
        </w:r>
        <w:r w:rsidRPr="00A25220">
          <w:rPr>
            <w:rStyle w:val="Hyperlink"/>
          </w:rPr>
          <w:t xml:space="preserve"> Editorial</w:t>
        </w:r>
      </w:hyperlink>
      <w:r>
        <w:t xml:space="preserve"> on the poor fiscal situation facing the Wyoming Valley West</w:t>
      </w:r>
      <w:r w:rsidR="002E5E58">
        <w:t xml:space="preserve"> (WVW)</w:t>
      </w:r>
      <w:r>
        <w:t xml:space="preserve"> School District, the editorial board misstates Commonwealth Foundation’s position on the use of reserve funds. </w:t>
      </w:r>
    </w:p>
    <w:p w14:paraId="38A7F03E" w14:textId="017BD241" w:rsidR="005E0CD4" w:rsidRDefault="005E0CD4">
      <w:r>
        <w:t xml:space="preserve">It’s true that we have </w:t>
      </w:r>
      <w:r w:rsidR="002E5E58">
        <w:t xml:space="preserve">highlighted </w:t>
      </w:r>
      <w:r>
        <w:t xml:space="preserve">the growing </w:t>
      </w:r>
      <w:r w:rsidR="002E5E58">
        <w:t xml:space="preserve">cash reserves </w:t>
      </w:r>
      <w:r>
        <w:t xml:space="preserve">of school districts across the state. This year, the total surpassed $4.6 billion. That’s </w:t>
      </w:r>
      <w:hyperlink r:id="rId5" w:history="1">
        <w:r w:rsidRPr="005E0CD4">
          <w:rPr>
            <w:rStyle w:val="Hyperlink"/>
          </w:rPr>
          <w:t>twice as much as the state government spends on our criminal justice system</w:t>
        </w:r>
      </w:hyperlink>
      <w:r w:rsidRPr="0902C0EF">
        <w:t>.</w:t>
      </w:r>
      <w:r>
        <w:br/>
      </w:r>
      <w:r>
        <w:br/>
        <w:t xml:space="preserve">However, it is not true that we offer this criticism void of context. We consistently </w:t>
      </w:r>
      <w:r w:rsidR="5621F143">
        <w:t>argue</w:t>
      </w:r>
      <w:r>
        <w:t xml:space="preserve"> that a modest reserve fund is demanded by prudence. </w:t>
      </w:r>
      <w:r w:rsidR="004B4C40">
        <w:t>And w</w:t>
      </w:r>
      <w:r w:rsidRPr="009D6E56">
        <w:t>e</w:t>
      </w:r>
      <w:r>
        <w:t xml:space="preserve"> </w:t>
      </w:r>
      <w:r w:rsidR="009D6E56">
        <w:t>agree with Pa. Auditor General Eugene DePasquale</w:t>
      </w:r>
      <w:r w:rsidR="001F00CC">
        <w:t>’s</w:t>
      </w:r>
      <w:r w:rsidR="009D6E56">
        <w:t xml:space="preserve"> assessment that</w:t>
      </w:r>
      <w:r>
        <w:t xml:space="preserve"> when </w:t>
      </w:r>
      <w:r w:rsidR="00A25220">
        <w:t xml:space="preserve">a </w:t>
      </w:r>
      <w:r>
        <w:t>reserve</w:t>
      </w:r>
      <w:r w:rsidR="009D6E56" w:rsidRPr="0902C0EF">
        <w:t xml:space="preserve"> </w:t>
      </w:r>
      <w:r>
        <w:t>fund reach</w:t>
      </w:r>
      <w:r w:rsidR="009D6E56">
        <w:t>es</w:t>
      </w:r>
      <w:r>
        <w:t xml:space="preserve"> 20 percent</w:t>
      </w:r>
      <w:r w:rsidR="00A25220">
        <w:t xml:space="preserve"> (2.5 months)</w:t>
      </w:r>
      <w:r>
        <w:t xml:space="preserve"> of a district’s general fund</w:t>
      </w:r>
      <w:r w:rsidR="009D6E56">
        <w:t xml:space="preserve"> expenditures</w:t>
      </w:r>
      <w:r>
        <w:t xml:space="preserve"> then they’ve gone too far</w:t>
      </w:r>
      <w:r w:rsidR="009D6E56" w:rsidRPr="0902C0EF">
        <w:t xml:space="preserve">. </w:t>
      </w:r>
      <w:r w:rsidR="00A25220">
        <w:t>At</w:t>
      </w:r>
      <w:r w:rsidR="009D6E56">
        <w:t xml:space="preserve"> that point</w:t>
      </w:r>
      <w:r w:rsidR="00A25220" w:rsidRPr="0902C0EF">
        <w:t>,</w:t>
      </w:r>
      <w:r w:rsidR="009D6E56">
        <w:t xml:space="preserve"> continued accumulation of reserves and continued increases in property taxes become dubious.</w:t>
      </w:r>
      <w:r w:rsidRPr="0902C0EF">
        <w:t xml:space="preserve"> </w:t>
      </w:r>
    </w:p>
    <w:p w14:paraId="143BA906" w14:textId="2C476EF7" w:rsidR="00A25220" w:rsidRDefault="00A25220">
      <w:r>
        <w:t>WVW has never come anywhere close to stashing away that</w:t>
      </w:r>
      <w:r w:rsidR="004B4C40">
        <w:t xml:space="preserve"> much</w:t>
      </w:r>
      <w:r>
        <w:t xml:space="preserve"> cash. Even at their peak of $4.4 million they pale in comparison to districts like </w:t>
      </w:r>
      <w:hyperlink r:id="rId6" w:history="1">
        <w:r w:rsidRPr="00A25220">
          <w:rPr>
            <w:rStyle w:val="Hyperlink"/>
          </w:rPr>
          <w:t>Springfield Township in Montgomery County</w:t>
        </w:r>
      </w:hyperlink>
      <w:r>
        <w:t xml:space="preserve">, which packed away </w:t>
      </w:r>
      <w:r w:rsidR="002E5E58">
        <w:t>almost</w:t>
      </w:r>
      <w:r w:rsidR="002E5E58" w:rsidRPr="715B4B78">
        <w:t xml:space="preserve"> </w:t>
      </w:r>
      <w:r w:rsidRPr="00A25220">
        <w:t>$2</w:t>
      </w:r>
      <w:r w:rsidR="002E5E58">
        <w:t>3 million</w:t>
      </w:r>
      <w:r w:rsidR="00E81793" w:rsidRPr="715B4B78">
        <w:t xml:space="preserve"> (</w:t>
      </w:r>
      <w:r w:rsidR="002E5E58">
        <w:t xml:space="preserve">roughly </w:t>
      </w:r>
      <w:r>
        <w:t>40% of their budget</w:t>
      </w:r>
      <w:r w:rsidR="00E81793">
        <w:t>) in 2017-18</w:t>
      </w:r>
      <w:r>
        <w:t xml:space="preserve"> while simultaneously raising taxes.</w:t>
      </w:r>
    </w:p>
    <w:p w14:paraId="681A76A7" w14:textId="449A37C8" w:rsidR="009D6E56" w:rsidRDefault="00A25220">
      <w:r>
        <w:t>Which brings up a final point. D</w:t>
      </w:r>
      <w:r w:rsidR="009D6E56">
        <w:t>o</w:t>
      </w:r>
      <w:r w:rsidR="004B4C40">
        <w:t>n’</w:t>
      </w:r>
      <w:r w:rsidR="009D6E56">
        <w:t>t let the state law restricting the increase in property taxes once reserve balances reach eight percent fool you</w:t>
      </w:r>
      <w:r w:rsidR="002E5E58">
        <w:t xml:space="preserve"> into thinking the problem has been resolved</w:t>
      </w:r>
      <w:r w:rsidR="009D6E56">
        <w:t xml:space="preserve">. </w:t>
      </w:r>
      <w:r w:rsidR="009D6E56" w:rsidRPr="009D6E56">
        <w:t>A recent </w:t>
      </w:r>
      <w:hyperlink r:id="rId7" w:history="1">
        <w:r w:rsidR="009D6E56" w:rsidRPr="009D6E56">
          <w:rPr>
            <w:rStyle w:val="Hyperlink"/>
          </w:rPr>
          <w:t>NBC 10 Philadelphia investigative report</w:t>
        </w:r>
      </w:hyperlink>
      <w:r w:rsidR="009D6E56" w:rsidRPr="009D6E56">
        <w:t xml:space="preserve"> revealed that requests for exceptions are never denied. </w:t>
      </w:r>
      <w:r w:rsidR="004B4C40">
        <w:t>In it, a</w:t>
      </w:r>
      <w:r w:rsidR="001F00CC">
        <w:t xml:space="preserve"> </w:t>
      </w:r>
      <w:r w:rsidR="001F00CC" w:rsidRPr="009D6E56">
        <w:t xml:space="preserve">Department of Education official </w:t>
      </w:r>
      <w:r w:rsidR="001F00CC">
        <w:t xml:space="preserve">conceded, </w:t>
      </w:r>
      <w:r w:rsidR="009D6E56" w:rsidRPr="009D6E56">
        <w:t>“The way the law is written, we can’t</w:t>
      </w:r>
      <w:r w:rsidR="001F00CC">
        <w:t>.</w:t>
      </w:r>
      <w:r w:rsidR="009D6E56" w:rsidRPr="009D6E56">
        <w:t xml:space="preserve">” </w:t>
      </w:r>
    </w:p>
    <w:p w14:paraId="7F2928A3" w14:textId="0D7EAF2E" w:rsidR="004B4C40" w:rsidRDefault="004B4C40">
      <w:r>
        <w:t xml:space="preserve">If districts like WVW are to maintain modest reserves </w:t>
      </w:r>
      <w:r w:rsidR="003A1F8C">
        <w:t>whi</w:t>
      </w:r>
      <w:bookmarkStart w:id="0" w:name="_GoBack"/>
      <w:bookmarkEnd w:id="0"/>
      <w:r w:rsidR="003A1F8C">
        <w:t>le keeping prop</w:t>
      </w:r>
      <w:r>
        <w:t xml:space="preserve">erty taxes affordable </w:t>
      </w:r>
      <w:r>
        <w:t xml:space="preserve">then we must address the principle cost drivers: our unfunded pension liability and broken education funding system that puts bureaucracy before kids. </w:t>
      </w:r>
    </w:p>
    <w:sectPr w:rsidR="004B4C40" w:rsidSect="004B4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D4"/>
    <w:rsid w:val="001F00CC"/>
    <w:rsid w:val="002E5E58"/>
    <w:rsid w:val="00392C80"/>
    <w:rsid w:val="003A1F8C"/>
    <w:rsid w:val="00430751"/>
    <w:rsid w:val="004B4C40"/>
    <w:rsid w:val="0053430A"/>
    <w:rsid w:val="005E0CD4"/>
    <w:rsid w:val="006958F2"/>
    <w:rsid w:val="00755ADA"/>
    <w:rsid w:val="00817E0F"/>
    <w:rsid w:val="009D6E56"/>
    <w:rsid w:val="00A25220"/>
    <w:rsid w:val="00E213FA"/>
    <w:rsid w:val="00E81793"/>
    <w:rsid w:val="0902C0EF"/>
    <w:rsid w:val="5621F143"/>
    <w:rsid w:val="715B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0D240"/>
  <w15:chartTrackingRefBased/>
  <w15:docId w15:val="{AE7AB1A5-A73B-42E8-8F62-570404F1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C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CD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2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E5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5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2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bcphiladelphia.com/investigations/Here-Are-Pennsylvania-School-Districts-Stockpiling-Cash-50953596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monwealthfoundation.org/issues/detail/is-your-school-district-hoarding-cash" TargetMode="External"/><Relationship Id="rId5" Type="http://schemas.openxmlformats.org/officeDocument/2006/relationships/hyperlink" Target="http://budgetfiles.pa.gov/budget2019e/GBD_2019e.html" TargetMode="External"/><Relationship Id="rId4" Type="http://schemas.openxmlformats.org/officeDocument/2006/relationships/hyperlink" Target="https://www.timesleader.com/opinion/765377/our-view-wvw-needs-to-strike-balance-on-fund-balanc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Torres</dc:creator>
  <cp:keywords/>
  <dc:description/>
  <cp:lastModifiedBy>Michael Torres</cp:lastModifiedBy>
  <cp:revision>7</cp:revision>
  <dcterms:created xsi:type="dcterms:W3CDTF">2019-12-10T20:04:00Z</dcterms:created>
  <dcterms:modified xsi:type="dcterms:W3CDTF">2019-12-11T20:24:00Z</dcterms:modified>
</cp:coreProperties>
</file>